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110C6" w14:textId="405210A8" w:rsidR="00A91D21" w:rsidRPr="008205C1" w:rsidRDefault="00A91D21" w:rsidP="008205C1">
      <w:pPr>
        <w:jc w:val="both"/>
        <w:rPr>
          <w:rFonts w:ascii="Garamond" w:hAnsi="Garamond"/>
          <w:sz w:val="24"/>
          <w:szCs w:val="24"/>
        </w:rPr>
      </w:pPr>
      <w:r w:rsidRPr="008205C1">
        <w:rPr>
          <w:rFonts w:ascii="Garamond" w:hAnsi="Garamond"/>
          <w:sz w:val="24"/>
          <w:szCs w:val="24"/>
        </w:rPr>
        <w:t xml:space="preserve">In the recently published cases of </w:t>
      </w:r>
      <w:r w:rsidRPr="008205C1">
        <w:rPr>
          <w:rFonts w:ascii="Garamond" w:hAnsi="Garamond"/>
          <w:b/>
          <w:bCs/>
          <w:sz w:val="24"/>
          <w:szCs w:val="24"/>
        </w:rPr>
        <w:t>Re XY Twins Inflicted Injury [2024] EWFC 413 (B)</w:t>
      </w:r>
      <w:r w:rsidR="009E63AF" w:rsidRPr="008205C1">
        <w:rPr>
          <w:rFonts w:ascii="Garamond" w:hAnsi="Garamond"/>
          <w:sz w:val="24"/>
          <w:szCs w:val="24"/>
        </w:rPr>
        <w:t xml:space="preserve"> and </w:t>
      </w:r>
      <w:r w:rsidRPr="008205C1">
        <w:rPr>
          <w:rFonts w:ascii="Garamond" w:hAnsi="Garamond"/>
          <w:b/>
          <w:bCs/>
          <w:sz w:val="24"/>
          <w:szCs w:val="24"/>
        </w:rPr>
        <w:t xml:space="preserve">Re </w:t>
      </w:r>
      <w:r w:rsidR="009E63AF" w:rsidRPr="008205C1">
        <w:rPr>
          <w:rFonts w:ascii="Garamond" w:hAnsi="Garamond"/>
          <w:b/>
          <w:bCs/>
          <w:sz w:val="24"/>
          <w:szCs w:val="24"/>
        </w:rPr>
        <w:t>XY Twins Inflicted Injury (Naming Perpetrator) [2024] EWFC 414 (B)</w:t>
      </w:r>
      <w:r w:rsidR="009E63AF" w:rsidRPr="008205C1">
        <w:rPr>
          <w:rFonts w:ascii="Garamond" w:hAnsi="Garamond"/>
          <w:sz w:val="24"/>
          <w:szCs w:val="24"/>
        </w:rPr>
        <w:t xml:space="preserve">. </w:t>
      </w:r>
    </w:p>
    <w:p w14:paraId="3FCD435F" w14:textId="77777777" w:rsidR="008205C1" w:rsidRPr="008205C1" w:rsidRDefault="008205C1" w:rsidP="008205C1">
      <w:pPr>
        <w:jc w:val="both"/>
        <w:rPr>
          <w:rFonts w:ascii="Garamond" w:hAnsi="Garamond"/>
          <w:sz w:val="24"/>
          <w:szCs w:val="24"/>
        </w:rPr>
      </w:pPr>
      <w:r w:rsidRPr="008205C1">
        <w:rPr>
          <w:rFonts w:ascii="Garamond" w:hAnsi="Garamond"/>
          <w:sz w:val="24"/>
          <w:szCs w:val="24"/>
        </w:rPr>
        <w:t>Susan Quinn</w:t>
      </w:r>
      <w:r w:rsidRPr="008205C1">
        <w:rPr>
          <w:rFonts w:ascii="Garamond" w:hAnsi="Garamond"/>
          <w:sz w:val="24"/>
          <w:szCs w:val="24"/>
        </w:rPr>
        <w:t>, led by Jonathan Sampson KC,</w:t>
      </w:r>
      <w:r w:rsidRPr="008205C1">
        <w:rPr>
          <w:rFonts w:ascii="Garamond" w:hAnsi="Garamond"/>
          <w:sz w:val="24"/>
          <w:szCs w:val="24"/>
        </w:rPr>
        <w:t xml:space="preserve"> instructed by Lovall Chohan represented the mother</w:t>
      </w:r>
      <w:r w:rsidRPr="008205C1">
        <w:rPr>
          <w:rFonts w:ascii="Garamond" w:hAnsi="Garamond"/>
          <w:sz w:val="24"/>
          <w:szCs w:val="24"/>
        </w:rPr>
        <w:t xml:space="preserve">. </w:t>
      </w:r>
    </w:p>
    <w:p w14:paraId="29CF7FAC" w14:textId="591EDDD7" w:rsidR="005D6D6C" w:rsidRPr="008205C1" w:rsidRDefault="009E63AF" w:rsidP="008205C1">
      <w:pPr>
        <w:jc w:val="both"/>
        <w:rPr>
          <w:rFonts w:ascii="Garamond" w:hAnsi="Garamond"/>
          <w:sz w:val="24"/>
          <w:szCs w:val="24"/>
        </w:rPr>
      </w:pPr>
      <w:r w:rsidRPr="008205C1">
        <w:rPr>
          <w:rFonts w:ascii="Garamond" w:hAnsi="Garamond"/>
          <w:sz w:val="24"/>
          <w:szCs w:val="24"/>
        </w:rPr>
        <w:t xml:space="preserve">Tim Potter, </w:t>
      </w:r>
      <w:r w:rsidR="008205C1" w:rsidRPr="008205C1">
        <w:rPr>
          <w:rFonts w:ascii="Garamond" w:hAnsi="Garamond"/>
          <w:sz w:val="24"/>
          <w:szCs w:val="24"/>
        </w:rPr>
        <w:t xml:space="preserve">led by Jo Brown KC, </w:t>
      </w:r>
      <w:r w:rsidRPr="008205C1">
        <w:rPr>
          <w:rFonts w:ascii="Garamond" w:hAnsi="Garamond"/>
          <w:sz w:val="24"/>
          <w:szCs w:val="24"/>
        </w:rPr>
        <w:t>instructed by Creighton &amp; Partners, represented the fathe</w:t>
      </w:r>
      <w:r w:rsidR="008205C1" w:rsidRPr="008205C1">
        <w:rPr>
          <w:rFonts w:ascii="Garamond" w:hAnsi="Garamond"/>
          <w:sz w:val="24"/>
          <w:szCs w:val="24"/>
        </w:rPr>
        <w:t>r.</w:t>
      </w:r>
    </w:p>
    <w:p w14:paraId="510E43D3" w14:textId="6644D5E1" w:rsidR="0059066B" w:rsidRPr="008205C1" w:rsidRDefault="005D6D6C" w:rsidP="008205C1">
      <w:pPr>
        <w:jc w:val="both"/>
        <w:rPr>
          <w:rFonts w:ascii="Garamond" w:hAnsi="Garamond"/>
          <w:sz w:val="24"/>
          <w:szCs w:val="24"/>
        </w:rPr>
      </w:pPr>
      <w:r w:rsidRPr="008205C1">
        <w:rPr>
          <w:rFonts w:ascii="Garamond" w:hAnsi="Garamond"/>
          <w:sz w:val="24"/>
          <w:szCs w:val="24"/>
        </w:rPr>
        <w:t>The first judgement</w:t>
      </w:r>
      <w:r w:rsidR="0059066B" w:rsidRPr="008205C1">
        <w:rPr>
          <w:rFonts w:ascii="Garamond" w:hAnsi="Garamond"/>
          <w:sz w:val="24"/>
          <w:szCs w:val="24"/>
        </w:rPr>
        <w:t xml:space="preserve"> (413) concerns</w:t>
      </w:r>
      <w:r w:rsidRPr="008205C1">
        <w:rPr>
          <w:rFonts w:ascii="Garamond" w:hAnsi="Garamond"/>
          <w:sz w:val="24"/>
          <w:szCs w:val="24"/>
        </w:rPr>
        <w:t xml:space="preserve"> HHJ Rowe KC finding that a maternity </w:t>
      </w:r>
      <w:r w:rsidR="000E2655" w:rsidRPr="008205C1">
        <w:rPr>
          <w:rFonts w:ascii="Garamond" w:hAnsi="Garamond"/>
          <w:sz w:val="24"/>
          <w:szCs w:val="24"/>
        </w:rPr>
        <w:t>nurse, Emily Waters</w:t>
      </w:r>
      <w:r w:rsidRPr="008205C1">
        <w:rPr>
          <w:rFonts w:ascii="Garamond" w:hAnsi="Garamond"/>
          <w:sz w:val="24"/>
          <w:szCs w:val="24"/>
        </w:rPr>
        <w:t xml:space="preserve"> employed by the family had </w:t>
      </w:r>
      <w:r w:rsidR="004D2DCA" w:rsidRPr="008205C1">
        <w:rPr>
          <w:rFonts w:ascii="Garamond" w:hAnsi="Garamond"/>
          <w:sz w:val="24"/>
          <w:szCs w:val="24"/>
        </w:rPr>
        <w:t xml:space="preserve">inflicted </w:t>
      </w:r>
      <w:r w:rsidRPr="008205C1">
        <w:rPr>
          <w:rFonts w:ascii="Garamond" w:hAnsi="Garamond"/>
          <w:sz w:val="24"/>
          <w:szCs w:val="24"/>
        </w:rPr>
        <w:t>injuries to the</w:t>
      </w:r>
      <w:r w:rsidR="006B721E" w:rsidRPr="008205C1">
        <w:rPr>
          <w:rFonts w:ascii="Garamond" w:hAnsi="Garamond"/>
          <w:sz w:val="24"/>
          <w:szCs w:val="24"/>
        </w:rPr>
        <w:t xml:space="preserve"> twins</w:t>
      </w:r>
      <w:r w:rsidRPr="008205C1">
        <w:rPr>
          <w:rFonts w:ascii="Garamond" w:hAnsi="Garamond"/>
          <w:sz w:val="24"/>
          <w:szCs w:val="24"/>
        </w:rPr>
        <w:t xml:space="preserve"> while in her care.</w:t>
      </w:r>
    </w:p>
    <w:p w14:paraId="3E535457" w14:textId="5E10EAD5" w:rsidR="0059066B" w:rsidRPr="008205C1" w:rsidRDefault="0059066B" w:rsidP="008205C1">
      <w:pPr>
        <w:jc w:val="both"/>
        <w:rPr>
          <w:rFonts w:ascii="Garamond" w:hAnsi="Garamond"/>
          <w:sz w:val="24"/>
          <w:szCs w:val="24"/>
        </w:rPr>
      </w:pPr>
      <w:r w:rsidRPr="008205C1">
        <w:rPr>
          <w:rFonts w:ascii="Garamond" w:hAnsi="Garamond"/>
          <w:sz w:val="24"/>
          <w:szCs w:val="24"/>
        </w:rPr>
        <w:t xml:space="preserve">The twins had sustained injuries including fractures to ribs and </w:t>
      </w:r>
      <w:r w:rsidR="00221160" w:rsidRPr="008205C1">
        <w:rPr>
          <w:rFonts w:ascii="Garamond" w:hAnsi="Garamond"/>
          <w:sz w:val="24"/>
          <w:szCs w:val="24"/>
        </w:rPr>
        <w:t xml:space="preserve">X </w:t>
      </w:r>
      <w:r w:rsidR="004D2DCA" w:rsidRPr="008205C1">
        <w:rPr>
          <w:rFonts w:ascii="Garamond" w:hAnsi="Garamond"/>
          <w:sz w:val="24"/>
          <w:szCs w:val="24"/>
        </w:rPr>
        <w:t>suffered a skull</w:t>
      </w:r>
      <w:r w:rsidR="00221160" w:rsidRPr="008205C1">
        <w:rPr>
          <w:rFonts w:ascii="Garamond" w:hAnsi="Garamond"/>
          <w:sz w:val="24"/>
          <w:szCs w:val="24"/>
        </w:rPr>
        <w:t xml:space="preserve"> fracture </w:t>
      </w:r>
      <w:r w:rsidR="004D2DCA" w:rsidRPr="008205C1">
        <w:rPr>
          <w:rFonts w:ascii="Garamond" w:hAnsi="Garamond"/>
          <w:sz w:val="24"/>
          <w:szCs w:val="24"/>
        </w:rPr>
        <w:t>and fracture to the</w:t>
      </w:r>
      <w:r w:rsidR="00A97747" w:rsidRPr="008205C1">
        <w:rPr>
          <w:rFonts w:ascii="Garamond" w:hAnsi="Garamond"/>
          <w:sz w:val="24"/>
          <w:szCs w:val="24"/>
        </w:rPr>
        <w:t xml:space="preserve"> left</w:t>
      </w:r>
      <w:r w:rsidR="004D2DCA" w:rsidRPr="008205C1">
        <w:rPr>
          <w:rFonts w:ascii="Garamond" w:hAnsi="Garamond"/>
          <w:sz w:val="24"/>
          <w:szCs w:val="24"/>
        </w:rPr>
        <w:t xml:space="preserve"> </w:t>
      </w:r>
      <w:r w:rsidR="00221160" w:rsidRPr="008205C1">
        <w:rPr>
          <w:rFonts w:ascii="Garamond" w:hAnsi="Garamond"/>
          <w:sz w:val="24"/>
          <w:szCs w:val="24"/>
        </w:rPr>
        <w:t>femur</w:t>
      </w:r>
      <w:r w:rsidR="00A97747" w:rsidRPr="008205C1">
        <w:rPr>
          <w:rFonts w:ascii="Garamond" w:hAnsi="Garamond"/>
          <w:sz w:val="24"/>
          <w:szCs w:val="24"/>
        </w:rPr>
        <w:t xml:space="preserve">. HHJ Rowe KC found Ms Waters to be an unreliable and uncredible witness </w:t>
      </w:r>
      <w:r w:rsidR="00222B0D" w:rsidRPr="008205C1">
        <w:rPr>
          <w:rFonts w:ascii="Garamond" w:hAnsi="Garamond"/>
          <w:sz w:val="24"/>
          <w:szCs w:val="24"/>
        </w:rPr>
        <w:t xml:space="preserve">who had difficulty </w:t>
      </w:r>
      <w:r w:rsidR="00A97747" w:rsidRPr="008205C1">
        <w:rPr>
          <w:rFonts w:ascii="Garamond" w:hAnsi="Garamond"/>
          <w:sz w:val="24"/>
          <w:szCs w:val="24"/>
        </w:rPr>
        <w:t xml:space="preserve">explaining significant inconsistencies. In addition to her evidence being uncorroborated and indirect. </w:t>
      </w:r>
    </w:p>
    <w:p w14:paraId="42E50F64" w14:textId="7E0293AB" w:rsidR="0059066B" w:rsidRPr="008205C1" w:rsidRDefault="00A97747" w:rsidP="008205C1">
      <w:pPr>
        <w:jc w:val="both"/>
        <w:rPr>
          <w:rFonts w:ascii="Garamond" w:hAnsi="Garamond"/>
          <w:sz w:val="24"/>
          <w:szCs w:val="24"/>
        </w:rPr>
      </w:pPr>
      <w:r w:rsidRPr="008205C1">
        <w:rPr>
          <w:rFonts w:ascii="Garamond" w:hAnsi="Garamond"/>
          <w:sz w:val="24"/>
          <w:szCs w:val="24"/>
        </w:rPr>
        <w:t>The local authority did not seek any finding against either parent</w:t>
      </w:r>
      <w:r w:rsidR="008205C1" w:rsidRPr="008205C1">
        <w:rPr>
          <w:rFonts w:ascii="Garamond" w:hAnsi="Garamond"/>
          <w:sz w:val="24"/>
          <w:szCs w:val="24"/>
        </w:rPr>
        <w:t xml:space="preserve"> both of whom were exonerated by the judge</w:t>
      </w:r>
      <w:r w:rsidRPr="008205C1">
        <w:rPr>
          <w:rFonts w:ascii="Garamond" w:hAnsi="Garamond"/>
          <w:sz w:val="24"/>
          <w:szCs w:val="24"/>
        </w:rPr>
        <w:t xml:space="preserve">. Ms Waters accepted responsibility for X’s femoral fracture and facial bruise. Five findings were made against her. The findings ended the care </w:t>
      </w:r>
      <w:r w:rsidR="001B1583" w:rsidRPr="008205C1">
        <w:rPr>
          <w:rFonts w:ascii="Garamond" w:hAnsi="Garamond"/>
          <w:sz w:val="24"/>
          <w:szCs w:val="24"/>
        </w:rPr>
        <w:t>proceedings,</w:t>
      </w:r>
      <w:r w:rsidRPr="008205C1">
        <w:rPr>
          <w:rFonts w:ascii="Garamond" w:hAnsi="Garamond"/>
          <w:sz w:val="24"/>
          <w:szCs w:val="24"/>
        </w:rPr>
        <w:t xml:space="preserve"> and it was determined that threshold was not met for any public law orders to be made for the children.</w:t>
      </w:r>
    </w:p>
    <w:p w14:paraId="148DEC12" w14:textId="795B7233" w:rsidR="001B1583" w:rsidRPr="008205C1" w:rsidRDefault="005D6D6C" w:rsidP="008205C1">
      <w:pPr>
        <w:jc w:val="both"/>
        <w:rPr>
          <w:rFonts w:ascii="Garamond" w:hAnsi="Garamond"/>
          <w:sz w:val="24"/>
          <w:szCs w:val="24"/>
        </w:rPr>
      </w:pPr>
      <w:r w:rsidRPr="008205C1">
        <w:rPr>
          <w:rFonts w:ascii="Garamond" w:hAnsi="Garamond"/>
          <w:sz w:val="24"/>
          <w:szCs w:val="24"/>
        </w:rPr>
        <w:t xml:space="preserve">The second </w:t>
      </w:r>
      <w:r w:rsidR="0059066B" w:rsidRPr="008205C1">
        <w:rPr>
          <w:rFonts w:ascii="Garamond" w:hAnsi="Garamond"/>
          <w:sz w:val="24"/>
          <w:szCs w:val="24"/>
        </w:rPr>
        <w:t>judgment</w:t>
      </w:r>
      <w:r w:rsidR="008C41BB" w:rsidRPr="008205C1">
        <w:rPr>
          <w:rFonts w:ascii="Garamond" w:hAnsi="Garamond"/>
          <w:sz w:val="24"/>
          <w:szCs w:val="24"/>
        </w:rPr>
        <w:t xml:space="preserve"> (414)</w:t>
      </w:r>
      <w:r w:rsidR="0059066B" w:rsidRPr="008205C1">
        <w:rPr>
          <w:rFonts w:ascii="Garamond" w:hAnsi="Garamond"/>
          <w:sz w:val="24"/>
          <w:szCs w:val="24"/>
        </w:rPr>
        <w:t xml:space="preserve"> </w:t>
      </w:r>
      <w:r w:rsidRPr="008205C1">
        <w:rPr>
          <w:rFonts w:ascii="Garamond" w:hAnsi="Garamond"/>
          <w:sz w:val="24"/>
          <w:szCs w:val="24"/>
        </w:rPr>
        <w:t xml:space="preserve">relates to the decision to name </w:t>
      </w:r>
      <w:r w:rsidR="000E2655" w:rsidRPr="008205C1">
        <w:rPr>
          <w:rFonts w:ascii="Garamond" w:hAnsi="Garamond"/>
          <w:sz w:val="24"/>
          <w:szCs w:val="24"/>
        </w:rPr>
        <w:t>Ms</w:t>
      </w:r>
      <w:r w:rsidRPr="008205C1">
        <w:rPr>
          <w:rFonts w:ascii="Garamond" w:hAnsi="Garamond"/>
          <w:sz w:val="24"/>
          <w:szCs w:val="24"/>
        </w:rPr>
        <w:t xml:space="preserve"> Waters in the published judgments. </w:t>
      </w:r>
      <w:r w:rsidR="001B1583" w:rsidRPr="008205C1">
        <w:rPr>
          <w:rFonts w:ascii="Garamond" w:hAnsi="Garamond"/>
          <w:sz w:val="24"/>
          <w:szCs w:val="24"/>
        </w:rPr>
        <w:t>It was determined that the fact-finding judgment should identify Ms Waters as the perpetrator for the following reasons:</w:t>
      </w:r>
    </w:p>
    <w:p w14:paraId="3B4A6836" w14:textId="3F4EA1CF" w:rsidR="001B1583" w:rsidRPr="008205C1" w:rsidRDefault="001B1583" w:rsidP="008205C1">
      <w:pPr>
        <w:pStyle w:val="ListParagraph"/>
        <w:numPr>
          <w:ilvl w:val="0"/>
          <w:numId w:val="1"/>
        </w:numPr>
        <w:jc w:val="both"/>
        <w:rPr>
          <w:rFonts w:ascii="Garamond" w:hAnsi="Garamond"/>
          <w:sz w:val="24"/>
          <w:szCs w:val="24"/>
        </w:rPr>
      </w:pPr>
      <w:r w:rsidRPr="008205C1">
        <w:rPr>
          <w:rFonts w:ascii="Garamond" w:hAnsi="Garamond"/>
          <w:sz w:val="24"/>
          <w:szCs w:val="24"/>
        </w:rPr>
        <w:t>Publication of Ms Waters’ name would not risk identifying the children</w:t>
      </w:r>
      <w:r w:rsidR="00332FFF" w:rsidRPr="008205C1">
        <w:rPr>
          <w:rFonts w:ascii="Garamond" w:hAnsi="Garamond"/>
          <w:sz w:val="24"/>
          <w:szCs w:val="24"/>
        </w:rPr>
        <w:t xml:space="preserve">. </w:t>
      </w:r>
    </w:p>
    <w:p w14:paraId="7E2A87A6" w14:textId="41A9D030" w:rsidR="001B1583" w:rsidRPr="008205C1" w:rsidRDefault="001B1583" w:rsidP="008205C1">
      <w:pPr>
        <w:pStyle w:val="ListParagraph"/>
        <w:numPr>
          <w:ilvl w:val="0"/>
          <w:numId w:val="1"/>
        </w:numPr>
        <w:jc w:val="both"/>
        <w:rPr>
          <w:rFonts w:ascii="Garamond" w:hAnsi="Garamond"/>
          <w:sz w:val="24"/>
          <w:szCs w:val="24"/>
        </w:rPr>
      </w:pPr>
      <w:r w:rsidRPr="008205C1">
        <w:rPr>
          <w:rFonts w:ascii="Garamond" w:hAnsi="Garamond"/>
          <w:sz w:val="24"/>
          <w:szCs w:val="24"/>
        </w:rPr>
        <w:t>The principle of anonymity for a professional witness is usually for those not found to be at fault and at risk of harassment and vilification for doing their job. This principle did not apply to Ms Waters.</w:t>
      </w:r>
    </w:p>
    <w:p w14:paraId="59D83870" w14:textId="394ECE15" w:rsidR="00A73980" w:rsidRPr="008205C1" w:rsidRDefault="00A73980" w:rsidP="008205C1">
      <w:pPr>
        <w:pStyle w:val="ListParagraph"/>
        <w:numPr>
          <w:ilvl w:val="0"/>
          <w:numId w:val="1"/>
        </w:numPr>
        <w:jc w:val="both"/>
        <w:rPr>
          <w:rFonts w:ascii="Garamond" w:hAnsi="Garamond"/>
          <w:sz w:val="24"/>
          <w:szCs w:val="24"/>
        </w:rPr>
      </w:pPr>
      <w:r w:rsidRPr="008205C1">
        <w:rPr>
          <w:rFonts w:ascii="Garamond" w:hAnsi="Garamond"/>
          <w:sz w:val="24"/>
          <w:szCs w:val="24"/>
        </w:rPr>
        <w:t xml:space="preserve">A child-care professional </w:t>
      </w:r>
      <w:r w:rsidR="00E74F01" w:rsidRPr="008205C1">
        <w:rPr>
          <w:rFonts w:ascii="Garamond" w:hAnsi="Garamond"/>
          <w:sz w:val="24"/>
          <w:szCs w:val="24"/>
        </w:rPr>
        <w:t xml:space="preserve">while doing </w:t>
      </w:r>
      <w:r w:rsidRPr="008205C1">
        <w:rPr>
          <w:rFonts w:ascii="Garamond" w:hAnsi="Garamond"/>
          <w:sz w:val="24"/>
          <w:szCs w:val="24"/>
        </w:rPr>
        <w:t>their job injured young children</w:t>
      </w:r>
      <w:r w:rsidR="008205C1" w:rsidRPr="008205C1">
        <w:rPr>
          <w:rFonts w:ascii="Garamond" w:hAnsi="Garamond"/>
          <w:sz w:val="24"/>
          <w:szCs w:val="24"/>
        </w:rPr>
        <w:t xml:space="preserve"> and working in</w:t>
      </w:r>
      <w:r w:rsidRPr="008205C1">
        <w:rPr>
          <w:rFonts w:ascii="Garamond" w:hAnsi="Garamond"/>
          <w:sz w:val="24"/>
          <w:szCs w:val="24"/>
        </w:rPr>
        <w:t xml:space="preserve"> </w:t>
      </w:r>
      <w:r w:rsidR="008205C1" w:rsidRPr="008205C1">
        <w:rPr>
          <w:rFonts w:ascii="Garamond" w:hAnsi="Garamond"/>
          <w:sz w:val="24"/>
          <w:szCs w:val="24"/>
        </w:rPr>
        <w:t>a</w:t>
      </w:r>
      <w:r w:rsidR="001B1583" w:rsidRPr="008205C1">
        <w:rPr>
          <w:rFonts w:ascii="Garamond" w:hAnsi="Garamond"/>
          <w:sz w:val="24"/>
          <w:szCs w:val="24"/>
        </w:rPr>
        <w:t xml:space="preserve"> profession</w:t>
      </w:r>
      <w:r w:rsidRPr="008205C1">
        <w:rPr>
          <w:rFonts w:ascii="Garamond" w:hAnsi="Garamond"/>
          <w:sz w:val="24"/>
          <w:szCs w:val="24"/>
        </w:rPr>
        <w:t xml:space="preserve"> </w:t>
      </w:r>
      <w:r w:rsidR="001B1583" w:rsidRPr="008205C1">
        <w:rPr>
          <w:rFonts w:ascii="Garamond" w:hAnsi="Garamond"/>
          <w:sz w:val="24"/>
          <w:szCs w:val="24"/>
        </w:rPr>
        <w:t>unregulated by any professional body.</w:t>
      </w:r>
    </w:p>
    <w:p w14:paraId="5248B978" w14:textId="0FB729E5" w:rsidR="00A73980" w:rsidRPr="008205C1" w:rsidRDefault="00A73980" w:rsidP="008205C1">
      <w:pPr>
        <w:pStyle w:val="ListParagraph"/>
        <w:numPr>
          <w:ilvl w:val="0"/>
          <w:numId w:val="1"/>
        </w:numPr>
        <w:jc w:val="both"/>
        <w:rPr>
          <w:rFonts w:ascii="Garamond" w:hAnsi="Garamond"/>
          <w:sz w:val="24"/>
          <w:szCs w:val="24"/>
        </w:rPr>
      </w:pPr>
      <w:r w:rsidRPr="008205C1">
        <w:rPr>
          <w:rFonts w:ascii="Garamond" w:hAnsi="Garamond"/>
          <w:sz w:val="24"/>
          <w:szCs w:val="24"/>
        </w:rPr>
        <w:t>HHJ Rowe KC found Ms Waters to be dishonest and unreliable and unable to rely on her word that she will not work with children again. Therefore, publication will increase the safeguards against the risk posed to children by Ms Waters.</w:t>
      </w:r>
    </w:p>
    <w:p w14:paraId="7180B1CB" w14:textId="37B95513" w:rsidR="00A73980" w:rsidRPr="008205C1" w:rsidRDefault="00A73980" w:rsidP="008205C1">
      <w:pPr>
        <w:pStyle w:val="ListParagraph"/>
        <w:numPr>
          <w:ilvl w:val="0"/>
          <w:numId w:val="1"/>
        </w:numPr>
        <w:jc w:val="both"/>
        <w:rPr>
          <w:rFonts w:ascii="Garamond" w:hAnsi="Garamond"/>
          <w:sz w:val="24"/>
          <w:szCs w:val="24"/>
        </w:rPr>
      </w:pPr>
      <w:r w:rsidRPr="008205C1">
        <w:rPr>
          <w:rFonts w:ascii="Garamond" w:hAnsi="Garamond"/>
          <w:sz w:val="24"/>
          <w:szCs w:val="24"/>
        </w:rPr>
        <w:t>Ms Waters’ name would be published in criminal proceedings.</w:t>
      </w:r>
    </w:p>
    <w:p w14:paraId="06FFA7B0" w14:textId="68D9CA33" w:rsidR="00A73980" w:rsidRPr="008205C1" w:rsidRDefault="00A73980" w:rsidP="008205C1">
      <w:pPr>
        <w:pStyle w:val="ListParagraph"/>
        <w:numPr>
          <w:ilvl w:val="0"/>
          <w:numId w:val="1"/>
        </w:numPr>
        <w:jc w:val="both"/>
        <w:rPr>
          <w:rFonts w:ascii="Garamond" w:hAnsi="Garamond"/>
          <w:sz w:val="24"/>
          <w:szCs w:val="24"/>
        </w:rPr>
      </w:pPr>
      <w:r w:rsidRPr="008205C1">
        <w:rPr>
          <w:rFonts w:ascii="Garamond" w:hAnsi="Garamond"/>
          <w:sz w:val="24"/>
          <w:szCs w:val="24"/>
        </w:rPr>
        <w:t>It was acknowledged that publication would have an impact on Ms Waters but deemed to be the ‘</w:t>
      </w:r>
      <w:r w:rsidRPr="008205C1">
        <w:rPr>
          <w:rFonts w:ascii="Garamond" w:hAnsi="Garamond"/>
          <w:i/>
          <w:iCs/>
          <w:sz w:val="24"/>
          <w:szCs w:val="24"/>
        </w:rPr>
        <w:t>the price to be paid for open justice’</w:t>
      </w:r>
      <w:r w:rsidRPr="008205C1">
        <w:rPr>
          <w:rFonts w:ascii="Garamond" w:hAnsi="Garamond"/>
          <w:sz w:val="24"/>
          <w:szCs w:val="24"/>
        </w:rPr>
        <w:t xml:space="preserve">. </w:t>
      </w:r>
    </w:p>
    <w:p w14:paraId="62DF726D" w14:textId="221F5FA3" w:rsidR="005D6D6C" w:rsidRPr="008205C1" w:rsidRDefault="00A73980" w:rsidP="008205C1">
      <w:pPr>
        <w:jc w:val="both"/>
        <w:rPr>
          <w:rFonts w:ascii="Garamond" w:hAnsi="Garamond"/>
          <w:sz w:val="24"/>
          <w:szCs w:val="24"/>
        </w:rPr>
      </w:pPr>
      <w:r w:rsidRPr="008205C1">
        <w:rPr>
          <w:rFonts w:ascii="Garamond" w:hAnsi="Garamond"/>
          <w:sz w:val="24"/>
          <w:szCs w:val="24"/>
        </w:rPr>
        <w:t>The full judgments can be accessed here:</w:t>
      </w:r>
    </w:p>
    <w:p w14:paraId="39A2FF59" w14:textId="77F83BCA" w:rsidR="00A73980" w:rsidRPr="008205C1" w:rsidRDefault="00A73980" w:rsidP="008205C1">
      <w:pPr>
        <w:jc w:val="both"/>
        <w:rPr>
          <w:rFonts w:ascii="Garamond" w:hAnsi="Garamond"/>
          <w:sz w:val="24"/>
          <w:szCs w:val="24"/>
        </w:rPr>
      </w:pPr>
      <w:hyperlink r:id="rId5" w:tooltip="https://assets.caselaw.nationalarchives.gov.uk/ewfc/b/2024/413/ewfc_b_2024_413.pdf" w:history="1">
        <w:r w:rsidRPr="008205C1">
          <w:rPr>
            <w:rStyle w:val="Hyperlink"/>
            <w:rFonts w:ascii="Garamond" w:hAnsi="Garamond"/>
            <w:sz w:val="24"/>
            <w:szCs w:val="24"/>
          </w:rPr>
          <w:t>https://assets.caselaw.nationalarchives.gov.uk/ewfc/b/2024/413/ewfc_b_2024_413.pdf</w:t>
        </w:r>
      </w:hyperlink>
    </w:p>
    <w:p w14:paraId="3D2AD62B" w14:textId="77777777" w:rsidR="00A73980" w:rsidRPr="008205C1" w:rsidRDefault="00A73980" w:rsidP="008205C1">
      <w:pPr>
        <w:jc w:val="both"/>
        <w:rPr>
          <w:rFonts w:ascii="Garamond" w:hAnsi="Garamond"/>
          <w:sz w:val="24"/>
          <w:szCs w:val="24"/>
        </w:rPr>
      </w:pPr>
      <w:hyperlink r:id="rId6" w:tooltip="https://assets.caselaw.nationalarchives.gov.uk/ewfc/b/2024/414/ewfc_b_2024_414.pdf" w:history="1">
        <w:r w:rsidRPr="008205C1">
          <w:rPr>
            <w:rStyle w:val="Hyperlink"/>
            <w:rFonts w:ascii="Garamond" w:hAnsi="Garamond"/>
            <w:sz w:val="24"/>
            <w:szCs w:val="24"/>
          </w:rPr>
          <w:t>https://assets.caselaw.nationalarchives.gov.uk/ewfc/b/2024/414/ewfc_b_2024_414.pdf</w:t>
        </w:r>
      </w:hyperlink>
    </w:p>
    <w:p w14:paraId="53222131" w14:textId="7A03A9BF" w:rsidR="00A73980" w:rsidRDefault="00007F15" w:rsidP="008205C1">
      <w:pPr>
        <w:jc w:val="both"/>
        <w:rPr>
          <w:rFonts w:ascii="Garamond" w:hAnsi="Garamond"/>
          <w:sz w:val="24"/>
          <w:szCs w:val="24"/>
        </w:rPr>
      </w:pPr>
      <w:r>
        <w:rPr>
          <w:rFonts w:ascii="Garamond" w:hAnsi="Garamond"/>
          <w:sz w:val="24"/>
          <w:szCs w:val="24"/>
        </w:rPr>
        <w:t>Given the significance of the principles of open justice &amp; transparency, t</w:t>
      </w:r>
      <w:r w:rsidR="008205C1" w:rsidRPr="008205C1">
        <w:rPr>
          <w:rFonts w:ascii="Garamond" w:hAnsi="Garamond"/>
          <w:sz w:val="24"/>
          <w:szCs w:val="24"/>
        </w:rPr>
        <w:t xml:space="preserve">he </w:t>
      </w:r>
      <w:r>
        <w:rPr>
          <w:rFonts w:ascii="Garamond" w:hAnsi="Garamond"/>
          <w:sz w:val="24"/>
          <w:szCs w:val="24"/>
        </w:rPr>
        <w:t>judgments</w:t>
      </w:r>
      <w:r w:rsidR="008205C1" w:rsidRPr="008205C1">
        <w:rPr>
          <w:rFonts w:ascii="Garamond" w:hAnsi="Garamond"/>
          <w:sz w:val="24"/>
          <w:szCs w:val="24"/>
        </w:rPr>
        <w:t xml:space="preserve"> ha</w:t>
      </w:r>
      <w:r>
        <w:rPr>
          <w:rFonts w:ascii="Garamond" w:hAnsi="Garamond"/>
          <w:sz w:val="24"/>
          <w:szCs w:val="24"/>
        </w:rPr>
        <w:t>ve</w:t>
      </w:r>
      <w:r w:rsidR="008205C1" w:rsidRPr="008205C1">
        <w:rPr>
          <w:rFonts w:ascii="Garamond" w:hAnsi="Garamond"/>
          <w:sz w:val="24"/>
          <w:szCs w:val="24"/>
        </w:rPr>
        <w:t xml:space="preserve"> garnered press attention as well as responses from the Transparency Project and the British Nanny Association. The press reports and responses are available at the following links:</w:t>
      </w:r>
    </w:p>
    <w:p w14:paraId="1118FE54" w14:textId="77777777" w:rsidR="008205C1" w:rsidRPr="008205C1" w:rsidRDefault="008205C1" w:rsidP="008205C1">
      <w:pPr>
        <w:jc w:val="both"/>
        <w:rPr>
          <w:rFonts w:ascii="Garamond" w:hAnsi="Garamond"/>
          <w:sz w:val="24"/>
          <w:szCs w:val="24"/>
        </w:rPr>
      </w:pPr>
    </w:p>
    <w:p w14:paraId="7684C157" w14:textId="77777777" w:rsidR="008205C1" w:rsidRPr="008205C1" w:rsidRDefault="008205C1" w:rsidP="008205C1">
      <w:pPr>
        <w:numPr>
          <w:ilvl w:val="0"/>
          <w:numId w:val="2"/>
        </w:numPr>
        <w:jc w:val="both"/>
        <w:rPr>
          <w:rFonts w:ascii="Garamond" w:hAnsi="Garamond"/>
          <w:sz w:val="24"/>
          <w:szCs w:val="24"/>
        </w:rPr>
      </w:pPr>
      <w:r w:rsidRPr="008205C1">
        <w:rPr>
          <w:rFonts w:ascii="Garamond" w:hAnsi="Garamond"/>
          <w:b/>
          <w:bCs/>
          <w:i/>
          <w:iCs/>
          <w:sz w:val="24"/>
          <w:szCs w:val="24"/>
        </w:rPr>
        <w:t>Transparency Project</w:t>
      </w:r>
      <w:r w:rsidRPr="008205C1">
        <w:rPr>
          <w:rFonts w:ascii="Garamond" w:hAnsi="Garamond"/>
          <w:sz w:val="24"/>
          <w:szCs w:val="24"/>
        </w:rPr>
        <w:t xml:space="preserve"> report - </w:t>
      </w:r>
      <w:hyperlink r:id="rId7" w:history="1">
        <w:r w:rsidRPr="008205C1">
          <w:rPr>
            <w:rStyle w:val="Hyperlink"/>
            <w:rFonts w:ascii="Garamond" w:hAnsi="Garamond"/>
            <w:sz w:val="24"/>
            <w:szCs w:val="24"/>
          </w:rPr>
          <w:t>https://transparencyproject.org.uk/re-xy-twins-another-family-court-judgment-names-an-individual-to-warn-parents/</w:t>
        </w:r>
      </w:hyperlink>
      <w:r w:rsidRPr="008205C1">
        <w:rPr>
          <w:rFonts w:ascii="Garamond" w:hAnsi="Garamond"/>
          <w:sz w:val="24"/>
          <w:szCs w:val="24"/>
        </w:rPr>
        <w:t xml:space="preserve"> </w:t>
      </w:r>
    </w:p>
    <w:p w14:paraId="5DFA2F7F" w14:textId="77777777" w:rsidR="008205C1" w:rsidRPr="008205C1" w:rsidRDefault="008205C1" w:rsidP="008205C1">
      <w:pPr>
        <w:jc w:val="both"/>
        <w:rPr>
          <w:rFonts w:ascii="Garamond" w:hAnsi="Garamond"/>
          <w:sz w:val="24"/>
          <w:szCs w:val="24"/>
        </w:rPr>
      </w:pPr>
    </w:p>
    <w:p w14:paraId="61FD15F1" w14:textId="77777777" w:rsidR="008205C1" w:rsidRPr="008205C1" w:rsidRDefault="008205C1" w:rsidP="008205C1">
      <w:pPr>
        <w:numPr>
          <w:ilvl w:val="0"/>
          <w:numId w:val="2"/>
        </w:numPr>
        <w:jc w:val="both"/>
        <w:rPr>
          <w:rFonts w:ascii="Garamond" w:hAnsi="Garamond"/>
          <w:sz w:val="24"/>
          <w:szCs w:val="24"/>
        </w:rPr>
      </w:pPr>
      <w:r w:rsidRPr="008205C1">
        <w:rPr>
          <w:rFonts w:ascii="Garamond" w:hAnsi="Garamond"/>
          <w:b/>
          <w:bCs/>
          <w:i/>
          <w:iCs/>
          <w:sz w:val="24"/>
          <w:szCs w:val="24"/>
        </w:rPr>
        <w:lastRenderedPageBreak/>
        <w:t>The Daily Mail</w:t>
      </w:r>
      <w:r w:rsidRPr="008205C1">
        <w:rPr>
          <w:rFonts w:ascii="Garamond" w:hAnsi="Garamond"/>
          <w:sz w:val="24"/>
          <w:szCs w:val="24"/>
        </w:rPr>
        <w:t xml:space="preserve"> report - </w:t>
      </w:r>
      <w:hyperlink r:id="rId8" w:history="1">
        <w:r w:rsidRPr="008205C1">
          <w:rPr>
            <w:rStyle w:val="Hyperlink"/>
            <w:rFonts w:ascii="Garamond" w:hAnsi="Garamond"/>
            <w:sz w:val="24"/>
            <w:szCs w:val="24"/>
          </w:rPr>
          <w:t>https://www.dailymail.co.uk/news/article-14425217/Private-nurse-grievous-injuries-newborn-twins-unmasked.html</w:t>
        </w:r>
      </w:hyperlink>
    </w:p>
    <w:p w14:paraId="453FB397" w14:textId="77777777" w:rsidR="008205C1" w:rsidRPr="008205C1" w:rsidRDefault="008205C1" w:rsidP="008205C1">
      <w:pPr>
        <w:jc w:val="both"/>
        <w:rPr>
          <w:rFonts w:ascii="Garamond" w:hAnsi="Garamond"/>
          <w:sz w:val="24"/>
          <w:szCs w:val="24"/>
        </w:rPr>
      </w:pPr>
    </w:p>
    <w:p w14:paraId="17A58634" w14:textId="77777777" w:rsidR="008205C1" w:rsidRDefault="008205C1" w:rsidP="008205C1">
      <w:pPr>
        <w:numPr>
          <w:ilvl w:val="0"/>
          <w:numId w:val="2"/>
        </w:numPr>
        <w:jc w:val="both"/>
        <w:rPr>
          <w:rFonts w:ascii="Garamond" w:hAnsi="Garamond"/>
          <w:sz w:val="24"/>
          <w:szCs w:val="24"/>
        </w:rPr>
      </w:pPr>
      <w:r w:rsidRPr="008205C1">
        <w:rPr>
          <w:rFonts w:ascii="Garamond" w:hAnsi="Garamond"/>
          <w:b/>
          <w:bCs/>
          <w:i/>
          <w:iCs/>
          <w:sz w:val="24"/>
          <w:szCs w:val="24"/>
        </w:rPr>
        <w:t>The Sun</w:t>
      </w:r>
      <w:r w:rsidRPr="008205C1">
        <w:rPr>
          <w:rFonts w:ascii="Garamond" w:hAnsi="Garamond"/>
          <w:sz w:val="24"/>
          <w:szCs w:val="24"/>
        </w:rPr>
        <w:t xml:space="preserve"> report - </w:t>
      </w:r>
      <w:hyperlink r:id="rId9" w:history="1">
        <w:r w:rsidRPr="008205C1">
          <w:rPr>
            <w:rStyle w:val="Hyperlink"/>
            <w:rFonts w:ascii="Garamond" w:hAnsi="Garamond"/>
            <w:sz w:val="24"/>
            <w:szCs w:val="24"/>
          </w:rPr>
          <w:t>https://www.thesun.co.uk/news/33515448/judge-names-nanny-baby-twins-injuries/</w:t>
        </w:r>
      </w:hyperlink>
    </w:p>
    <w:p w14:paraId="441A48D7" w14:textId="77777777" w:rsidR="008205C1" w:rsidRDefault="008205C1" w:rsidP="008205C1">
      <w:pPr>
        <w:pStyle w:val="ListParagraph"/>
        <w:rPr>
          <w:rFonts w:ascii="Garamond" w:hAnsi="Garamond"/>
          <w:sz w:val="24"/>
          <w:szCs w:val="24"/>
        </w:rPr>
      </w:pPr>
    </w:p>
    <w:p w14:paraId="655DB1EC" w14:textId="56AC2A99" w:rsidR="008205C1" w:rsidRDefault="008205C1" w:rsidP="008205C1">
      <w:pPr>
        <w:numPr>
          <w:ilvl w:val="0"/>
          <w:numId w:val="2"/>
        </w:numPr>
        <w:jc w:val="both"/>
        <w:rPr>
          <w:rFonts w:ascii="Garamond" w:hAnsi="Garamond"/>
          <w:sz w:val="24"/>
          <w:szCs w:val="24"/>
        </w:rPr>
      </w:pPr>
      <w:r w:rsidRPr="008205C1">
        <w:rPr>
          <w:rFonts w:ascii="Garamond" w:hAnsi="Garamond"/>
          <w:b/>
          <w:bCs/>
          <w:i/>
          <w:iCs/>
          <w:sz w:val="24"/>
          <w:szCs w:val="24"/>
        </w:rPr>
        <w:t>British Nanny Association</w:t>
      </w:r>
      <w:r w:rsidRPr="008205C1">
        <w:rPr>
          <w:rFonts w:ascii="Garamond" w:hAnsi="Garamond"/>
          <w:sz w:val="24"/>
          <w:szCs w:val="24"/>
        </w:rPr>
        <w:t xml:space="preserve"> official response - </w:t>
      </w:r>
      <w:hyperlink r:id="rId10" w:history="1">
        <w:r w:rsidRPr="008205C1">
          <w:rPr>
            <w:rStyle w:val="Hyperlink"/>
            <w:rFonts w:ascii="Garamond" w:hAnsi="Garamond"/>
            <w:sz w:val="24"/>
            <w:szCs w:val="24"/>
          </w:rPr>
          <w:t>https://www.facebook.com/britishnannyassociationuk/photos/a-sad-day-and-what-we-have-been-trying-to-avoidthe-recent-case-involving-emily-w/122178016106108286/?_rdr</w:t>
        </w:r>
      </w:hyperlink>
    </w:p>
    <w:p w14:paraId="36BDA67A" w14:textId="77777777" w:rsidR="008205C1" w:rsidRDefault="008205C1" w:rsidP="008205C1">
      <w:pPr>
        <w:pStyle w:val="ListParagraph"/>
        <w:rPr>
          <w:rFonts w:ascii="Garamond" w:hAnsi="Garamond"/>
          <w:sz w:val="24"/>
          <w:szCs w:val="24"/>
        </w:rPr>
      </w:pPr>
    </w:p>
    <w:p w14:paraId="471CCBA7" w14:textId="0184B03D" w:rsidR="008205C1" w:rsidRPr="008205C1" w:rsidRDefault="008205C1" w:rsidP="008205C1">
      <w:pPr>
        <w:jc w:val="both"/>
        <w:rPr>
          <w:rFonts w:ascii="Garamond" w:hAnsi="Garamond"/>
          <w:b/>
          <w:bCs/>
          <w:sz w:val="24"/>
          <w:szCs w:val="24"/>
        </w:rPr>
      </w:pPr>
      <w:r w:rsidRPr="008205C1">
        <w:rPr>
          <w:rFonts w:ascii="Garamond" w:hAnsi="Garamond"/>
          <w:b/>
          <w:bCs/>
          <w:sz w:val="24"/>
          <w:szCs w:val="24"/>
        </w:rPr>
        <w:t>Summary by Tamara McCarthy-Baker</w:t>
      </w:r>
    </w:p>
    <w:p w14:paraId="25E337FC" w14:textId="1C55DDC9" w:rsidR="008205C1" w:rsidRPr="008205C1" w:rsidRDefault="008205C1" w:rsidP="008205C1">
      <w:pPr>
        <w:jc w:val="both"/>
        <w:rPr>
          <w:rFonts w:ascii="Garamond" w:hAnsi="Garamond"/>
          <w:b/>
          <w:bCs/>
          <w:sz w:val="24"/>
          <w:szCs w:val="24"/>
        </w:rPr>
      </w:pPr>
      <w:r w:rsidRPr="008205C1">
        <w:rPr>
          <w:rFonts w:ascii="Garamond" w:hAnsi="Garamond"/>
          <w:b/>
          <w:bCs/>
          <w:sz w:val="24"/>
          <w:szCs w:val="24"/>
        </w:rPr>
        <w:t>Pupil</w:t>
      </w:r>
    </w:p>
    <w:p w14:paraId="5F89B979" w14:textId="1FDB8A49" w:rsidR="008205C1" w:rsidRPr="008205C1" w:rsidRDefault="008205C1" w:rsidP="008205C1">
      <w:pPr>
        <w:jc w:val="both"/>
        <w:rPr>
          <w:rFonts w:ascii="Garamond" w:hAnsi="Garamond"/>
          <w:b/>
          <w:bCs/>
          <w:sz w:val="24"/>
          <w:szCs w:val="24"/>
        </w:rPr>
      </w:pPr>
      <w:r w:rsidRPr="008205C1">
        <w:rPr>
          <w:rFonts w:ascii="Garamond" w:hAnsi="Garamond"/>
          <w:b/>
          <w:bCs/>
          <w:sz w:val="24"/>
          <w:szCs w:val="24"/>
        </w:rPr>
        <w:t>4 Brick Court</w:t>
      </w:r>
    </w:p>
    <w:sectPr w:rsidR="008205C1" w:rsidRPr="00820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70183"/>
    <w:multiLevelType w:val="hybridMultilevel"/>
    <w:tmpl w:val="7040DE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073A2F"/>
    <w:multiLevelType w:val="hybridMultilevel"/>
    <w:tmpl w:val="8E2A5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8995">
    <w:abstractNumId w:val="0"/>
  </w:num>
  <w:num w:numId="2" w16cid:durableId="1937209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21"/>
    <w:rsid w:val="00007F15"/>
    <w:rsid w:val="000E2655"/>
    <w:rsid w:val="001B1583"/>
    <w:rsid w:val="002020BE"/>
    <w:rsid w:val="00221160"/>
    <w:rsid w:val="00222B0D"/>
    <w:rsid w:val="00241A25"/>
    <w:rsid w:val="002F19D6"/>
    <w:rsid w:val="00332FFF"/>
    <w:rsid w:val="004434F6"/>
    <w:rsid w:val="004D2DCA"/>
    <w:rsid w:val="0059066B"/>
    <w:rsid w:val="005D6D6C"/>
    <w:rsid w:val="006B721E"/>
    <w:rsid w:val="00737696"/>
    <w:rsid w:val="0074205A"/>
    <w:rsid w:val="007F6D63"/>
    <w:rsid w:val="008205C1"/>
    <w:rsid w:val="008849B2"/>
    <w:rsid w:val="008C41BB"/>
    <w:rsid w:val="00977D14"/>
    <w:rsid w:val="009940D6"/>
    <w:rsid w:val="009C06B0"/>
    <w:rsid w:val="009E63AF"/>
    <w:rsid w:val="00A73980"/>
    <w:rsid w:val="00A91D21"/>
    <w:rsid w:val="00A97747"/>
    <w:rsid w:val="00AA6389"/>
    <w:rsid w:val="00B508F4"/>
    <w:rsid w:val="00BA46CB"/>
    <w:rsid w:val="00CB1474"/>
    <w:rsid w:val="00D6253E"/>
    <w:rsid w:val="00E7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7054"/>
  <w15:chartTrackingRefBased/>
  <w15:docId w15:val="{543D023C-A081-4DEB-97CD-ACEB75B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D21"/>
    <w:rPr>
      <w:rFonts w:eastAsiaTheme="majorEastAsia" w:cstheme="majorBidi"/>
      <w:color w:val="272727" w:themeColor="text1" w:themeTint="D8"/>
    </w:rPr>
  </w:style>
  <w:style w:type="paragraph" w:styleId="Title">
    <w:name w:val="Title"/>
    <w:basedOn w:val="Normal"/>
    <w:next w:val="Normal"/>
    <w:link w:val="TitleChar"/>
    <w:uiPriority w:val="10"/>
    <w:qFormat/>
    <w:rsid w:val="00A91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D21"/>
    <w:pPr>
      <w:spacing w:before="160"/>
      <w:jc w:val="center"/>
    </w:pPr>
    <w:rPr>
      <w:i/>
      <w:iCs/>
      <w:color w:val="404040" w:themeColor="text1" w:themeTint="BF"/>
    </w:rPr>
  </w:style>
  <w:style w:type="character" w:customStyle="1" w:styleId="QuoteChar">
    <w:name w:val="Quote Char"/>
    <w:basedOn w:val="DefaultParagraphFont"/>
    <w:link w:val="Quote"/>
    <w:uiPriority w:val="29"/>
    <w:rsid w:val="00A91D21"/>
    <w:rPr>
      <w:i/>
      <w:iCs/>
      <w:color w:val="404040" w:themeColor="text1" w:themeTint="BF"/>
    </w:rPr>
  </w:style>
  <w:style w:type="paragraph" w:styleId="ListParagraph">
    <w:name w:val="List Paragraph"/>
    <w:basedOn w:val="Normal"/>
    <w:uiPriority w:val="34"/>
    <w:qFormat/>
    <w:rsid w:val="00A91D21"/>
    <w:pPr>
      <w:ind w:left="720"/>
      <w:contextualSpacing/>
    </w:pPr>
  </w:style>
  <w:style w:type="character" w:styleId="IntenseEmphasis">
    <w:name w:val="Intense Emphasis"/>
    <w:basedOn w:val="DefaultParagraphFont"/>
    <w:uiPriority w:val="21"/>
    <w:qFormat/>
    <w:rsid w:val="00A91D21"/>
    <w:rPr>
      <w:i/>
      <w:iCs/>
      <w:color w:val="0F4761" w:themeColor="accent1" w:themeShade="BF"/>
    </w:rPr>
  </w:style>
  <w:style w:type="paragraph" w:styleId="IntenseQuote">
    <w:name w:val="Intense Quote"/>
    <w:basedOn w:val="Normal"/>
    <w:next w:val="Normal"/>
    <w:link w:val="IntenseQuoteChar"/>
    <w:uiPriority w:val="30"/>
    <w:qFormat/>
    <w:rsid w:val="00A91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D21"/>
    <w:rPr>
      <w:i/>
      <w:iCs/>
      <w:color w:val="0F4761" w:themeColor="accent1" w:themeShade="BF"/>
    </w:rPr>
  </w:style>
  <w:style w:type="character" w:styleId="IntenseReference">
    <w:name w:val="Intense Reference"/>
    <w:basedOn w:val="DefaultParagraphFont"/>
    <w:uiPriority w:val="32"/>
    <w:qFormat/>
    <w:rsid w:val="00A91D21"/>
    <w:rPr>
      <w:b/>
      <w:bCs/>
      <w:smallCaps/>
      <w:color w:val="0F4761" w:themeColor="accent1" w:themeShade="BF"/>
      <w:spacing w:val="5"/>
    </w:rPr>
  </w:style>
  <w:style w:type="character" w:styleId="Hyperlink">
    <w:name w:val="Hyperlink"/>
    <w:basedOn w:val="DefaultParagraphFont"/>
    <w:uiPriority w:val="99"/>
    <w:unhideWhenUsed/>
    <w:rsid w:val="00A91D21"/>
    <w:rPr>
      <w:color w:val="467886" w:themeColor="hyperlink"/>
      <w:u w:val="single"/>
    </w:rPr>
  </w:style>
  <w:style w:type="character" w:styleId="UnresolvedMention">
    <w:name w:val="Unresolved Mention"/>
    <w:basedOn w:val="DefaultParagraphFont"/>
    <w:uiPriority w:val="99"/>
    <w:semiHidden/>
    <w:unhideWhenUsed/>
    <w:rsid w:val="00A91D21"/>
    <w:rPr>
      <w:color w:val="605E5C"/>
      <w:shd w:val="clear" w:color="auto" w:fill="E1DFDD"/>
    </w:rPr>
  </w:style>
  <w:style w:type="character" w:styleId="FollowedHyperlink">
    <w:name w:val="FollowedHyperlink"/>
    <w:basedOn w:val="DefaultParagraphFont"/>
    <w:uiPriority w:val="99"/>
    <w:semiHidden/>
    <w:unhideWhenUsed/>
    <w:rsid w:val="00E74F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235636">
      <w:bodyDiv w:val="1"/>
      <w:marLeft w:val="0"/>
      <w:marRight w:val="0"/>
      <w:marTop w:val="0"/>
      <w:marBottom w:val="0"/>
      <w:divBdr>
        <w:top w:val="none" w:sz="0" w:space="0" w:color="auto"/>
        <w:left w:val="none" w:sz="0" w:space="0" w:color="auto"/>
        <w:bottom w:val="none" w:sz="0" w:space="0" w:color="auto"/>
        <w:right w:val="none" w:sz="0" w:space="0" w:color="auto"/>
      </w:divBdr>
    </w:div>
    <w:div w:id="16865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ail.co.uk/news/article-14425217/Private-nurse-grievous-injuries-newborn-twins-unmasked.html" TargetMode="External"/><Relationship Id="rId3" Type="http://schemas.openxmlformats.org/officeDocument/2006/relationships/settings" Target="settings.xml"/><Relationship Id="rId7" Type="http://schemas.openxmlformats.org/officeDocument/2006/relationships/hyperlink" Target="https://transparencyproject.org.uk/re-xy-twins-another-family-court-judgment-names-an-individual-to-warn-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caselaw.nationalarchives.gov.uk/ewfc/b/2024/414/ewfc_b_2024_414.pdf" TargetMode="External"/><Relationship Id="rId11" Type="http://schemas.openxmlformats.org/officeDocument/2006/relationships/fontTable" Target="fontTable.xml"/><Relationship Id="rId5" Type="http://schemas.openxmlformats.org/officeDocument/2006/relationships/hyperlink" Target="https://assets.caselaw.nationalarchives.gov.uk/ewfc/b/2024/413/ewfc_b_2024_413.pdf" TargetMode="External"/><Relationship Id="rId10" Type="http://schemas.openxmlformats.org/officeDocument/2006/relationships/hyperlink" Target="https://www.facebook.com/britishnannyassociationuk/photos/a-sad-day-and-what-we-have-been-trying-to-avoidthe-recent-case-involving-emily-w/122178016106108286/?_rdr" TargetMode="External"/><Relationship Id="rId4" Type="http://schemas.openxmlformats.org/officeDocument/2006/relationships/webSettings" Target="webSettings.xml"/><Relationship Id="rId9" Type="http://schemas.openxmlformats.org/officeDocument/2006/relationships/hyperlink" Target="https://www.thesun.co.uk/news/33515448/judge-names-nanny-baby-twins-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McCarthy-Baker</dc:creator>
  <cp:keywords/>
  <dc:description/>
  <cp:lastModifiedBy>Tim Potter</cp:lastModifiedBy>
  <cp:revision>2</cp:revision>
  <dcterms:created xsi:type="dcterms:W3CDTF">2025-02-24T10:25:00Z</dcterms:created>
  <dcterms:modified xsi:type="dcterms:W3CDTF">2025-02-24T10:25:00Z</dcterms:modified>
</cp:coreProperties>
</file>